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C168" w14:textId="77777777" w:rsidR="00844B88" w:rsidRDefault="00600E0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Bugyi Nagyközség Önkormányzata Képviselő-testületének .../2022. (II. 11.) önkormányzati rendelete</w:t>
      </w:r>
    </w:p>
    <w:p w14:paraId="055A7CAA" w14:textId="77777777" w:rsidR="00844B88" w:rsidRDefault="00600E0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SZOCIÁLIS ELLÁTÁSOKRÓL ÉS A GYERMEKVÉDELEM SZABÁLYAIRÓL szóló 19/2017(XII.20.) önkormányzati rendelet módosításáról </w:t>
      </w:r>
    </w:p>
    <w:p w14:paraId="7B6D3CFA" w14:textId="77777777" w:rsidR="00844B88" w:rsidRDefault="00600E06">
      <w:pPr>
        <w:pStyle w:val="Szvegtrzs"/>
        <w:spacing w:before="220" w:after="0" w:line="240" w:lineRule="auto"/>
        <w:jc w:val="both"/>
      </w:pPr>
      <w:r>
        <w:t xml:space="preserve">Bugyi Nagyközség Önkormányzatának képviselő-testülete a szociális igazgatásról és a szociális ellátásokról szóló 1993. évi III. törvény 1. § (2) bekezdésében, 10. § (1) bekezdésében, 25. § (3) bekezdésében, 26. § - </w:t>
      </w:r>
      <w:proofErr w:type="spellStart"/>
      <w:r>
        <w:t>ában</w:t>
      </w:r>
      <w:proofErr w:type="spellEnd"/>
      <w:r>
        <w:t xml:space="preserve">, 32. § (1) bekezdésében, 32. § (3) bekezdésében, 45. § (1) bekezdésében, 48. § (4) bekezdésében, 92. § (1)–(2) bekezdésében, 115. § (3) bekezdésében és a gyermekek védelméről és a gyámügyi igazgatásról szóló 1997. évi XXXI. törvény 29. § (2) bekezdésében és a 29. § (3) bekezdésében, Magyarország helyi önkormányzatairól szóló 2011. évi CLXXXIX. törvény 13. § (1) bekezdésében, valamint </w:t>
      </w:r>
      <w:proofErr w:type="gramStart"/>
      <w:r>
        <w:t>a</w:t>
      </w:r>
      <w:proofErr w:type="gramEnd"/>
      <w:r>
        <w:t xml:space="preserve"> Alaptörvény 32. cikk (2) bekezdésében meghatározott eredeti jogalkotói hatáskörében meghatározott feladatkörében eljárva a következőket rendeli el:</w:t>
      </w:r>
    </w:p>
    <w:p w14:paraId="28C93E01" w14:textId="77777777" w:rsidR="00844B88" w:rsidRDefault="00600E0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B5C7784" w14:textId="77777777" w:rsidR="00844B88" w:rsidRDefault="00600E06">
      <w:pPr>
        <w:pStyle w:val="Szvegtrzs"/>
        <w:spacing w:after="0" w:line="240" w:lineRule="auto"/>
        <w:jc w:val="both"/>
      </w:pPr>
      <w:r>
        <w:t>(1) A SZOCIÁLIS ELLÁTÁSOKRÓL ÉS A GYERMEKVÉDELEM SZABÁLYAIRÓL című 19/2017 (XII.20.) önkormányzati rendelet 12. § (2) bekezdése helyébe a következő rendelkezés lép:</w:t>
      </w:r>
    </w:p>
    <w:p w14:paraId="3561E3E9" w14:textId="77777777" w:rsidR="00844B88" w:rsidRDefault="00600E06">
      <w:pPr>
        <w:pStyle w:val="Szvegtrzs"/>
        <w:spacing w:before="240" w:after="240" w:line="240" w:lineRule="auto"/>
        <w:jc w:val="both"/>
      </w:pPr>
      <w:r>
        <w:t xml:space="preserve">„(2) Az egy alkalommal megállapított létfenntartáshoz nyújtott eseti települési létfenntartási támogatás összege nem lehet kevesebb, mint </w:t>
      </w:r>
      <w:proofErr w:type="gramStart"/>
      <w:r>
        <w:t>3.000,-</w:t>
      </w:r>
      <w:proofErr w:type="gramEnd"/>
      <w:r>
        <w:t>Ft/ alkalom, de nem haladhatja meg a 15.000 forint/alkalom összeget,”</w:t>
      </w:r>
    </w:p>
    <w:p w14:paraId="07713D23" w14:textId="77777777" w:rsidR="00844B88" w:rsidRDefault="00600E06">
      <w:pPr>
        <w:pStyle w:val="Szvegtrzs"/>
        <w:spacing w:before="240" w:after="0" w:line="240" w:lineRule="auto"/>
        <w:jc w:val="both"/>
      </w:pPr>
      <w:r>
        <w:t>(2) A SZOCIÁLIS ELLÁTÁSOKRÓL ÉS A GYERMEKVÉDELEM SZABÁLYAIRÓL című 19/2017 (XII.20.) önkormányzati rendelet 12. § (5) bekezdése helyébe a következő rendelkezés lép:</w:t>
      </w:r>
    </w:p>
    <w:p w14:paraId="1E4312E0" w14:textId="77777777" w:rsidR="00844B88" w:rsidRDefault="00600E06">
      <w:pPr>
        <w:pStyle w:val="Szvegtrzs"/>
        <w:spacing w:before="240" w:after="240" w:line="240" w:lineRule="auto"/>
        <w:jc w:val="both"/>
      </w:pPr>
      <w:r>
        <w:t xml:space="preserve">„(5) A létfenntartáshoz egy hónapra megállapított rendszeres települési támogatás maximális összege </w:t>
      </w:r>
      <w:proofErr w:type="gramStart"/>
      <w:r>
        <w:t>15.000,-</w:t>
      </w:r>
      <w:proofErr w:type="gramEnd"/>
      <w:r>
        <w:t xml:space="preserve"> Ft.”</w:t>
      </w:r>
    </w:p>
    <w:p w14:paraId="0E37E6D5" w14:textId="77777777" w:rsidR="00844B88" w:rsidRDefault="00600E0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19F297C" w14:textId="77777777" w:rsidR="00844B88" w:rsidRDefault="00600E06">
      <w:pPr>
        <w:pStyle w:val="Szvegtrzs"/>
        <w:spacing w:after="0" w:line="240" w:lineRule="auto"/>
        <w:jc w:val="both"/>
      </w:pPr>
      <w:r>
        <w:t>A SZOCIÁLIS ELLÁTÁSOKRÓL ÉS A GYERMEKVÉDELEM SZABÁLYAIRÓL című 19/2017 (XII.20.) önkormányzati rendelet 15. § (4) bekezdése helyébe a következő rendelkezés lép:</w:t>
      </w:r>
    </w:p>
    <w:p w14:paraId="2207450D" w14:textId="77777777" w:rsidR="00844B88" w:rsidRDefault="00600E06">
      <w:pPr>
        <w:pStyle w:val="Szvegtrzs"/>
        <w:spacing w:before="240" w:after="240" w:line="240" w:lineRule="auto"/>
        <w:jc w:val="both"/>
      </w:pPr>
      <w:r>
        <w:t xml:space="preserve">„(4) Az egy alkalommal megállapított eseti települési gyógyszertámogatás maximális összege </w:t>
      </w:r>
      <w:proofErr w:type="gramStart"/>
      <w:r>
        <w:t>15.000,-</w:t>
      </w:r>
      <w:proofErr w:type="gramEnd"/>
      <w:r>
        <w:t>. Ft.”</w:t>
      </w:r>
    </w:p>
    <w:p w14:paraId="0BF0D6BF" w14:textId="77777777" w:rsidR="00844B88" w:rsidRDefault="00600E0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16B1AC1" w14:textId="77777777" w:rsidR="00844B88" w:rsidRDefault="00600E06">
      <w:pPr>
        <w:pStyle w:val="Szvegtrzs"/>
        <w:spacing w:after="0" w:line="240" w:lineRule="auto"/>
        <w:jc w:val="both"/>
      </w:pPr>
      <w:r>
        <w:t>A SZOCIÁLIS ELLÁTÁSOKRÓL ÉS A GYERMEKVÉDELEM SZABÁLYAIRÓL című 19/2017 (XII.20.) önkormányzati rendelet 16. § (4) bekezdése helyébe a következő rendelkezés lép:</w:t>
      </w:r>
    </w:p>
    <w:p w14:paraId="74EE2EE2" w14:textId="77777777" w:rsidR="00844B88" w:rsidRDefault="00600E06">
      <w:pPr>
        <w:pStyle w:val="Szvegtrzs"/>
        <w:spacing w:before="240" w:after="240" w:line="240" w:lineRule="auto"/>
        <w:jc w:val="both"/>
      </w:pPr>
      <w:r>
        <w:t>„(4) Az egy hónapra megállapított rendszeres települési gyógyszer támogatás maximális összege 7.500, Ft/hó.”</w:t>
      </w:r>
    </w:p>
    <w:p w14:paraId="70898CF5" w14:textId="77777777" w:rsidR="00844B88" w:rsidRDefault="00600E0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67F192C1" w14:textId="77777777" w:rsidR="00844B88" w:rsidRDefault="00600E06">
      <w:pPr>
        <w:pStyle w:val="Szvegtrzs"/>
        <w:spacing w:after="0" w:line="240" w:lineRule="auto"/>
        <w:jc w:val="both"/>
      </w:pPr>
      <w:r>
        <w:t>A SZOCIÁLIS ELLÁTÁSOKRÓL ÉS A GYERMEKVÉDELEM SZABÁLYAIRÓL című 19/2017 (XII.20.) önkormányzati rendelet 19. § (1) bekezdése helyébe a következő rendelkezés lép:</w:t>
      </w:r>
    </w:p>
    <w:p w14:paraId="3997EAC7" w14:textId="77777777" w:rsidR="00844B88" w:rsidRDefault="00600E06">
      <w:pPr>
        <w:pStyle w:val="Szvegtrzs"/>
        <w:spacing w:before="240" w:after="240" w:line="240" w:lineRule="auto"/>
        <w:jc w:val="both"/>
      </w:pPr>
      <w:r>
        <w:lastRenderedPageBreak/>
        <w:t>„(1) A helyi lakásfenntartási támogatás mértéke: havonta az elismert költségek 10 %-a, de legalább havi 4.500.- Ft.”</w:t>
      </w:r>
    </w:p>
    <w:p w14:paraId="1416A704" w14:textId="77777777" w:rsidR="00844B88" w:rsidRDefault="00600E0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44120C4F" w14:textId="77777777" w:rsidR="00844B88" w:rsidRDefault="00600E06">
      <w:pPr>
        <w:pStyle w:val="Szvegtrzs"/>
        <w:spacing w:after="0" w:line="240" w:lineRule="auto"/>
        <w:jc w:val="both"/>
      </w:pPr>
      <w:r>
        <w:t>A SZOCIÁLIS ELLÁTÁSOKRÓL ÉS A GYERMEKVÉDELEM SZABÁLYAIRÓL című 19/2017 (XII.20.) önkormányzati rendelet 21 § (6) és (7) bekezdése helyébe a következő rendelkezések lépnek:</w:t>
      </w:r>
    </w:p>
    <w:p w14:paraId="036F13F6" w14:textId="77777777" w:rsidR="00844B88" w:rsidRDefault="00600E06">
      <w:pPr>
        <w:pStyle w:val="Szvegtrzs"/>
        <w:spacing w:before="240" w:after="0" w:line="240" w:lineRule="auto"/>
        <w:jc w:val="both"/>
      </w:pPr>
      <w:r>
        <w:t>„(6) A havi rendszerességgel megállapított rendkívüli települési támogatást éven belül csak egyszer lehet megállapítani, maximum 6</w:t>
      </w:r>
      <w:r>
        <w:rPr>
          <w:b/>
          <w:bCs/>
        </w:rPr>
        <w:t xml:space="preserve"> hónapra</w:t>
      </w:r>
      <w:r>
        <w:t>. A támogatás maximális összege havonként a nyugdíjminimum 30%-át nem haladhatja meg.</w:t>
      </w:r>
    </w:p>
    <w:p w14:paraId="575D6F00" w14:textId="77777777" w:rsidR="00844B88" w:rsidRDefault="00600E06">
      <w:pPr>
        <w:pStyle w:val="Szvegtrzs"/>
        <w:spacing w:before="240" w:after="240" w:line="240" w:lineRule="auto"/>
        <w:jc w:val="both"/>
      </w:pPr>
      <w:r>
        <w:t>(7) Az egy naptári éven belül ugyanazon háztartás valamely nagykorú tagja részére adható összeg felső határa nem haladhatja meg az öregségi nyugdíj mindenkori legkisebb összegének 15%-át.”</w:t>
      </w:r>
    </w:p>
    <w:p w14:paraId="36783A67" w14:textId="77777777" w:rsidR="00844B88" w:rsidRDefault="00600E0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3D654E5F" w14:textId="77777777" w:rsidR="00844B88" w:rsidRDefault="00600E06">
      <w:pPr>
        <w:pStyle w:val="Szvegtrzs"/>
        <w:spacing w:after="0" w:line="240" w:lineRule="auto"/>
        <w:jc w:val="both"/>
      </w:pPr>
      <w:r>
        <w:t>A SZOCIÁLIS ELLÁTÁSOKRÓL ÉS A GYERMEKVÉDELEM SZABÁLYAIRÓL című 19/2017 (XII.20.) önkormányzati rendelet 33. § (2) bekezdése helyébe a következő rendelkezés lép:</w:t>
      </w:r>
    </w:p>
    <w:p w14:paraId="727C5AE4" w14:textId="77777777" w:rsidR="00844B88" w:rsidRDefault="00600E06">
      <w:pPr>
        <w:pStyle w:val="Szvegtrzs"/>
        <w:spacing w:before="240" w:after="240" w:line="240" w:lineRule="auto"/>
        <w:jc w:val="both"/>
      </w:pPr>
      <w:r>
        <w:t>„(2) A osztálykirándulási célú települési támogatás évente egy alkalommal adható, melynek összege a kirándulás költségének 50 %-a, de maximum 7.500.- Ft/tanuló.”</w:t>
      </w:r>
    </w:p>
    <w:p w14:paraId="27B7C880" w14:textId="77777777" w:rsidR="00844B88" w:rsidRDefault="00600E0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5093B116" w14:textId="77777777" w:rsidR="00844B88" w:rsidRDefault="00600E06">
      <w:pPr>
        <w:pStyle w:val="Szvegtrzs"/>
        <w:spacing w:after="0" w:line="240" w:lineRule="auto"/>
        <w:jc w:val="both"/>
      </w:pPr>
      <w:r>
        <w:t>A SZOCIÁLIS ELLÁTÁSOKRÓL ÉS A GYERMEKVÉDELEM SZABÁLYAIRÓL című 19/2017 (XII.20.) önkormányzati rendelet 34. § (2) bekezdése helyébe a következő rendelkezés lép:</w:t>
      </w:r>
    </w:p>
    <w:p w14:paraId="4CFD89FC" w14:textId="77777777" w:rsidR="00844B88" w:rsidRDefault="00600E06">
      <w:pPr>
        <w:pStyle w:val="Szvegtrzs"/>
        <w:spacing w:before="240" w:after="240" w:line="240" w:lineRule="auto"/>
        <w:jc w:val="both"/>
      </w:pPr>
      <w:r>
        <w:t xml:space="preserve">„(2) A beiskolázási segély évente egy alkalommal adható, melynek összege </w:t>
      </w:r>
      <w:proofErr w:type="gramStart"/>
      <w:r>
        <w:t>7.500,-</w:t>
      </w:r>
      <w:proofErr w:type="gramEnd"/>
      <w:r>
        <w:t xml:space="preserve"> Ft/tanuló.”</w:t>
      </w:r>
    </w:p>
    <w:p w14:paraId="35A35F17" w14:textId="77777777" w:rsidR="00844B88" w:rsidRDefault="00600E0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5783C753" w14:textId="77777777" w:rsidR="00844B88" w:rsidRDefault="00600E06">
      <w:pPr>
        <w:pStyle w:val="Szvegtrzs"/>
        <w:spacing w:after="0" w:line="240" w:lineRule="auto"/>
        <w:jc w:val="both"/>
      </w:pPr>
      <w:r>
        <w:t>(1) A SZOCIÁLIS ELLÁTÁSOKRÓL ÉS A GYERMEKVÉDELEM SZABÁLYAIRÓL című 19/2017 (XII.20.) önkormányzati rendelet 36. § (2) bekezdés a) pontja helyébe a következő rendelkezés lép:</w:t>
      </w:r>
    </w:p>
    <w:p w14:paraId="7582B06A" w14:textId="77777777" w:rsidR="00844B88" w:rsidRDefault="00600E06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(Jövedelmi helyzetre tekintet nélkül karácsonyi támogatásra jogosult az a személy, aki az alábbi együttes feltételeknek megfelel:)</w:t>
      </w:r>
    </w:p>
    <w:p w14:paraId="31B6B69D" w14:textId="77777777" w:rsidR="00844B88" w:rsidRDefault="00600E06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>Bugyi Nagyközségben bejelentett állandó lakóhellyel rendelkezik, 69. életévét tárgyévben betöltötte,”</w:t>
      </w:r>
    </w:p>
    <w:p w14:paraId="49887249" w14:textId="77777777" w:rsidR="00844B88" w:rsidRDefault="00600E06">
      <w:pPr>
        <w:pStyle w:val="Szvegtrzs"/>
        <w:spacing w:before="240" w:after="0" w:line="240" w:lineRule="auto"/>
        <w:jc w:val="both"/>
      </w:pPr>
      <w:r>
        <w:t>(2) A SZOCIÁLIS ELLÁTÁSOKRÓL ÉS A GYERMEKVÉDELEM SZABÁLYAIRÓL című 19/2017 (XII.20.) önkormányzati rendelet 36. § (3) bekezdése helyébe a következő rendelkezés lép:</w:t>
      </w:r>
    </w:p>
    <w:p w14:paraId="12953EC7" w14:textId="77777777" w:rsidR="00844B88" w:rsidRDefault="00600E06">
      <w:pPr>
        <w:pStyle w:val="Szvegtrzs"/>
        <w:spacing w:before="240" w:after="240" w:line="240" w:lineRule="auto"/>
        <w:jc w:val="both"/>
      </w:pPr>
      <w:r>
        <w:t>„(3) A Bugyi Nagyközségben bejelentett lakóhellyel rendelkező 69. életévet betöltött nyugdíjasok listáját a személyi, és lakcím-nyilvántartással foglalkozó iroda adja meg.”</w:t>
      </w:r>
    </w:p>
    <w:p w14:paraId="02960D1F" w14:textId="77777777" w:rsidR="00844B88" w:rsidRDefault="00600E0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518213E9" w14:textId="77777777" w:rsidR="00844B88" w:rsidRDefault="00600E06">
      <w:pPr>
        <w:pStyle w:val="Szvegtrzs"/>
        <w:spacing w:after="0" w:line="240" w:lineRule="auto"/>
        <w:jc w:val="both"/>
      </w:pPr>
      <w:r>
        <w:t>Ez a rendelet 2022. február 14-én lép hatályba.</w:t>
      </w:r>
    </w:p>
    <w:p w14:paraId="0642AD96" w14:textId="77777777" w:rsidR="00844B88" w:rsidRDefault="00600E0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470A191A" w14:textId="77777777" w:rsidR="00844B88" w:rsidRDefault="00600E06">
      <w:pPr>
        <w:pStyle w:val="Szvegtrzs"/>
        <w:spacing w:after="0" w:line="240" w:lineRule="auto"/>
        <w:jc w:val="both"/>
      </w:pPr>
      <w:r>
        <w:lastRenderedPageBreak/>
        <w:t xml:space="preserve">E rendelet rendelkezéseit 2022. február 01 napjától benyújtott kérelmekre is alkalmazni kell. </w:t>
      </w: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44B88" w14:paraId="0B5CEF84" w14:textId="77777777">
        <w:tc>
          <w:tcPr>
            <w:tcW w:w="4818" w:type="dxa"/>
          </w:tcPr>
          <w:p w14:paraId="6971CA77" w14:textId="77777777" w:rsidR="00844B88" w:rsidRDefault="00600E06">
            <w:pPr>
              <w:pStyle w:val="Szvegtrzs"/>
              <w:spacing w:after="0" w:line="240" w:lineRule="auto"/>
              <w:jc w:val="center"/>
            </w:pPr>
            <w:r>
              <w:t>Nagy András Gábor polgármester</w:t>
            </w:r>
          </w:p>
        </w:tc>
        <w:tc>
          <w:tcPr>
            <w:tcW w:w="4820" w:type="dxa"/>
          </w:tcPr>
          <w:p w14:paraId="4D713722" w14:textId="77777777" w:rsidR="00844B88" w:rsidRDefault="00600E06">
            <w:pPr>
              <w:pStyle w:val="Szvegtrzs"/>
              <w:spacing w:after="0" w:line="240" w:lineRule="auto"/>
              <w:jc w:val="center"/>
            </w:pPr>
            <w:r>
              <w:t>Dr Szatmári Attila jegyző</w:t>
            </w:r>
          </w:p>
        </w:tc>
      </w:tr>
    </w:tbl>
    <w:p w14:paraId="075D5E78" w14:textId="77777777" w:rsidR="00844B88" w:rsidRDefault="00844B88">
      <w:pPr>
        <w:sectPr w:rsidR="00844B88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23FDC7F6" w14:textId="77777777" w:rsidR="00844B88" w:rsidRDefault="00844B88">
      <w:pPr>
        <w:pStyle w:val="Szvegtrzs"/>
        <w:spacing w:after="0"/>
        <w:jc w:val="center"/>
      </w:pPr>
    </w:p>
    <w:p w14:paraId="59ECDBD7" w14:textId="77777777" w:rsidR="00844B88" w:rsidRDefault="00600E06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6EBABF23" w14:textId="77777777" w:rsidR="00844B88" w:rsidRDefault="00600E06">
      <w:pPr>
        <w:pStyle w:val="Szvegtrzs"/>
        <w:spacing w:after="0" w:line="240" w:lineRule="auto"/>
        <w:jc w:val="both"/>
      </w:pPr>
      <w:r>
        <w:t>A Szociális és Jóléti Bizottság 2022 januári ülésén javaslattal élt a Képviselő-testület felé, hogy a SZOCIÁLIS ELLÁTÁSOKRÓL ÉS A GYERMEKVÉDELEM SZABÁLYAIRÓL szóló 19/2017(XII.20.) önkormányzati rendeletben megállapított szociális juttatás mértékét 2022. január 01. napjától 50%-kal emelje meg.</w:t>
      </w:r>
    </w:p>
    <w:p w14:paraId="0D43A179" w14:textId="77777777" w:rsidR="00844B88" w:rsidRDefault="00600E06">
      <w:pPr>
        <w:pStyle w:val="Szvegtrzs"/>
        <w:spacing w:after="0" w:line="240" w:lineRule="auto"/>
        <w:jc w:val="both"/>
      </w:pPr>
      <w:r>
        <w:t> </w:t>
      </w:r>
    </w:p>
    <w:p w14:paraId="769646E4" w14:textId="77777777" w:rsidR="00844B88" w:rsidRDefault="00600E06">
      <w:pPr>
        <w:pStyle w:val="Szvegtrzs"/>
        <w:spacing w:after="0" w:line="240" w:lineRule="auto"/>
        <w:jc w:val="both"/>
      </w:pPr>
      <w:r>
        <w:t>Az emelés indokaként előadta, hogy a 2017 évben megállapított támogatási összegek vásárlóértéke az eltelt 5 év alatt nagy mértékben csökkent, így annak reál értéke már sokkal kisebb.</w:t>
      </w:r>
    </w:p>
    <w:p w14:paraId="7E2A91E9" w14:textId="77777777" w:rsidR="00844B88" w:rsidRDefault="00600E06">
      <w:pPr>
        <w:pStyle w:val="Szvegtrzs"/>
        <w:spacing w:after="0" w:line="240" w:lineRule="auto"/>
        <w:jc w:val="both"/>
      </w:pPr>
      <w:r>
        <w:t> </w:t>
      </w:r>
    </w:p>
    <w:tbl>
      <w:tblPr>
        <w:tblW w:w="9338" w:type="dxa"/>
        <w:tblInd w:w="1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1348"/>
        <w:gridCol w:w="1155"/>
        <w:gridCol w:w="1348"/>
        <w:gridCol w:w="1444"/>
        <w:gridCol w:w="1348"/>
      </w:tblGrid>
      <w:tr w:rsidR="00844B88" w14:paraId="123D4A47" w14:textId="77777777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C85DD" w14:textId="77777777" w:rsidR="00844B88" w:rsidRDefault="00600E0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támogatási típusok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8509E" w14:textId="77777777" w:rsidR="00844B88" w:rsidRDefault="00600E0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támogatásban részesülők 2020 (fő)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9955D" w14:textId="77777777" w:rsidR="00844B88" w:rsidRDefault="00600E0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 kifizetett összeg 2020 (Ft) 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3F411" w14:textId="77777777" w:rsidR="00844B88" w:rsidRDefault="00600E0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támogatásban részesülők 2021 (fő)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6FD81" w14:textId="77777777" w:rsidR="00844B88" w:rsidRDefault="00600E0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kifizetett összeg 2021 (Ft)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802B9" w14:textId="77777777" w:rsidR="00844B88" w:rsidRDefault="00600E06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50%-os emelést </w:t>
            </w:r>
            <w:proofErr w:type="gramStart"/>
            <w:r>
              <w:rPr>
                <w:b/>
                <w:bCs/>
              </w:rPr>
              <w:t>követően(</w:t>
            </w:r>
            <w:proofErr w:type="gramEnd"/>
            <w:r>
              <w:rPr>
                <w:b/>
                <w:bCs/>
              </w:rPr>
              <w:t>Ft)</w:t>
            </w:r>
          </w:p>
        </w:tc>
      </w:tr>
      <w:tr w:rsidR="00844B88" w14:paraId="5C7A40B3" w14:textId="77777777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573BD1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eseti települési tám (10.000 Ft/alkalom)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9E9958" w14:textId="77777777" w:rsidR="00844B88" w:rsidRDefault="00600E06">
            <w:pPr>
              <w:pStyle w:val="Szvegtrzs"/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D8555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  650 000 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A0E8D9" w14:textId="77777777" w:rsidR="00844B88" w:rsidRDefault="00600E06">
            <w:pPr>
              <w:pStyle w:val="Szvegtrzs"/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16D94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          490 000 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A588B5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    735 000</w:t>
            </w:r>
          </w:p>
        </w:tc>
      </w:tr>
      <w:tr w:rsidR="00844B88" w14:paraId="2382DDD6" w14:textId="77777777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0EEAA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gyógyszertám (5000 Ft/hó)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0CF37" w14:textId="77777777" w:rsidR="00844B88" w:rsidRDefault="00600E06">
            <w:pPr>
              <w:pStyle w:val="Szvegtrzs"/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A5A8E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  938 800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0D0E1" w14:textId="77777777" w:rsidR="00844B88" w:rsidRDefault="00600E06">
            <w:pPr>
              <w:pStyle w:val="Szvegtrzs"/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4A12AB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          774 200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BAF62C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 1 161 300</w:t>
            </w:r>
          </w:p>
        </w:tc>
      </w:tr>
      <w:tr w:rsidR="00844B88" w14:paraId="2AC0A756" w14:textId="77777777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852B23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lakhatáshoz kapcsolódó tel. Tám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4DA1A" w14:textId="77777777" w:rsidR="00844B88" w:rsidRDefault="00600E06">
            <w:pPr>
              <w:pStyle w:val="Szvegtrzs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FB8A3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  789 000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B30F6" w14:textId="77777777" w:rsidR="00844B88" w:rsidRDefault="00600E06">
            <w:pPr>
              <w:pStyle w:val="Szvegtrzs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322EDA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          781 000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C20BB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 1 171 500  </w:t>
            </w:r>
          </w:p>
        </w:tc>
      </w:tr>
      <w:tr w:rsidR="00844B88" w14:paraId="27922A34" w14:textId="77777777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05C65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rendkívüli tám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5537A" w14:textId="77777777" w:rsidR="00844B88" w:rsidRDefault="00600E06">
            <w:pPr>
              <w:pStyle w:val="Szvegtrzs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03F6B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  360 000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DCC62" w14:textId="77777777" w:rsidR="00844B88" w:rsidRDefault="00600E06">
            <w:pPr>
              <w:pStyle w:val="Szvegtrzs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67D47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          370 500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0F70B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    598 500</w:t>
            </w:r>
          </w:p>
        </w:tc>
      </w:tr>
      <w:tr w:rsidR="00844B88" w14:paraId="527F161B" w14:textId="77777777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9D220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osztálykirándulás tám (2019-ben 4 fő 23.000 Ft)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EE92B" w14:textId="77777777" w:rsidR="00844B88" w:rsidRDefault="00600E06">
            <w:pPr>
              <w:pStyle w:val="Szvegtrzs"/>
              <w:spacing w:after="0" w:line="240" w:lineRule="auto"/>
              <w:jc w:val="center"/>
            </w:pPr>
            <w:r>
              <w:t>(Covid miatt elmaradt)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404C5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7AD7E" w14:textId="77777777" w:rsidR="00844B88" w:rsidRDefault="00600E06">
            <w:pPr>
              <w:pStyle w:val="Szvegtrzs"/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78FE4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804DB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      30 000</w:t>
            </w:r>
          </w:p>
        </w:tc>
      </w:tr>
      <w:tr w:rsidR="00844B88" w14:paraId="10639FE2" w14:textId="77777777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FEDC3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beiskolázási tám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D13784" w14:textId="77777777" w:rsidR="00844B88" w:rsidRDefault="00600E06">
            <w:pPr>
              <w:pStyle w:val="Szvegtrzs"/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BAF86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  115 000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9892A" w14:textId="77777777" w:rsidR="00844B88" w:rsidRDefault="00600E06">
            <w:pPr>
              <w:pStyle w:val="Szvegtrzs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FCFCC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            95 000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3A025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    142 500</w:t>
            </w:r>
          </w:p>
        </w:tc>
      </w:tr>
      <w:tr w:rsidR="00844B88" w14:paraId="246DF09A" w14:textId="77777777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95F11" w14:textId="77777777" w:rsidR="00844B88" w:rsidRDefault="00600E06">
            <w:pPr>
              <w:pStyle w:val="Szvegtrzs"/>
              <w:spacing w:after="0" w:line="240" w:lineRule="auto"/>
              <w:jc w:val="both"/>
            </w:pPr>
            <w:proofErr w:type="spellStart"/>
            <w:r>
              <w:t>Bursa</w:t>
            </w:r>
            <w:proofErr w:type="spellEnd"/>
            <w:r>
              <w:t xml:space="preserve"> Hungarica ösztöndíj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C0F154" w14:textId="77777777" w:rsidR="00844B88" w:rsidRDefault="00600E06">
            <w:pPr>
              <w:pStyle w:val="Szvegtrzs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721C6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  400 000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75EF4" w14:textId="77777777" w:rsidR="00844B88" w:rsidRDefault="00600E06">
            <w:pPr>
              <w:pStyle w:val="Szvegtrzs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628F0E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        400 000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6F2CF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    600 000</w:t>
            </w:r>
          </w:p>
        </w:tc>
      </w:tr>
      <w:tr w:rsidR="00844B88" w14:paraId="226528C8" w14:textId="77777777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41219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szociális ösztöndíj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270DDE" w14:textId="77777777" w:rsidR="00844B88" w:rsidRDefault="00600E06">
            <w:pPr>
              <w:pStyle w:val="Szvegtrzs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BCDBF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  260 000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0F8E5" w14:textId="77777777" w:rsidR="00844B88" w:rsidRDefault="00600E06">
            <w:pPr>
              <w:pStyle w:val="Szvegtrzs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9413C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          162 500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485EAE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   390 000</w:t>
            </w:r>
          </w:p>
        </w:tc>
      </w:tr>
      <w:tr w:rsidR="00844B88" w14:paraId="57FF381B" w14:textId="77777777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DA45F8" w14:textId="77777777" w:rsidR="00844B88" w:rsidRDefault="00600E06">
            <w:pPr>
              <w:jc w:val="both"/>
            </w:pPr>
            <w: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AEF3E" w14:textId="77777777" w:rsidR="00844B88" w:rsidRDefault="00600E06">
            <w:pPr>
              <w:jc w:val="both"/>
            </w:pPr>
            <w: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9078B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 3 512 800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36087" w14:textId="77777777" w:rsidR="00844B88" w:rsidRDefault="00600E06">
            <w:pPr>
              <w:jc w:val="both"/>
            </w:pPr>
            <w:r>
              <w:t> 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AC66D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       3 073 200 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DB23F5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 4 828 800 Ft</w:t>
            </w:r>
          </w:p>
        </w:tc>
      </w:tr>
      <w:tr w:rsidR="00844B88" w14:paraId="50D1B7A4" w14:textId="77777777"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8564C" w14:textId="77777777" w:rsidR="00844B88" w:rsidRDefault="00600E06">
            <w:pPr>
              <w:jc w:val="both"/>
            </w:pPr>
            <w: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3906E" w14:textId="77777777" w:rsidR="00844B88" w:rsidRDefault="00600E06">
            <w:pPr>
              <w:jc w:val="both"/>
            </w:pPr>
            <w: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89851" w14:textId="77777777" w:rsidR="00844B88" w:rsidRDefault="00600E06">
            <w:pPr>
              <w:jc w:val="both"/>
            </w:pPr>
            <w: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8126C" w14:textId="77777777" w:rsidR="00844B88" w:rsidRDefault="00600E06">
            <w:pPr>
              <w:jc w:val="both"/>
            </w:pPr>
            <w:r>
              <w:t> 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79F84" w14:textId="77777777" w:rsidR="00844B88" w:rsidRDefault="00600E06">
            <w:pPr>
              <w:jc w:val="both"/>
            </w:pPr>
            <w:r>
              <w:t>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F3C1C" w14:textId="77777777" w:rsidR="00844B88" w:rsidRDefault="00600E06">
            <w:pPr>
              <w:pStyle w:val="Szvegtrzs"/>
              <w:spacing w:after="0" w:line="240" w:lineRule="auto"/>
              <w:jc w:val="both"/>
            </w:pPr>
            <w:r>
              <w:t>     </w:t>
            </w:r>
          </w:p>
        </w:tc>
      </w:tr>
    </w:tbl>
    <w:p w14:paraId="187EF4A2" w14:textId="77777777" w:rsidR="00844B88" w:rsidRDefault="00600E06">
      <w:pPr>
        <w:pStyle w:val="Szvegtrzs"/>
        <w:spacing w:after="0" w:line="240" w:lineRule="auto"/>
        <w:jc w:val="both"/>
      </w:pPr>
      <w:r>
        <w:t xml:space="preserve">A mellékelt kimutatásban bemutatjuk, hogy a 2020 és 2021 évben kifizetett támogatások száma és összege hogyan alakul. A két év összehasonlításából látható, hogy a kérelmek száma 130-150, míg az kifizetett összeg 3.000.000-3.500.000,-Ft között vannak.  Az 50%.kal történő emelés hozzávetőlegesen </w:t>
      </w:r>
      <w:proofErr w:type="gramStart"/>
      <w:r>
        <w:t>1.800.000,-</w:t>
      </w:r>
      <w:proofErr w:type="gramEnd"/>
      <w:r>
        <w:t>Ft összeggel emelné meg a szociális keretet, mely teljes egészében a saját bevételinkből kellene finanszírozni.</w:t>
      </w:r>
    </w:p>
    <w:p w14:paraId="597BAD76" w14:textId="77777777" w:rsidR="00844B88" w:rsidRDefault="00600E06">
      <w:pPr>
        <w:pStyle w:val="Szvegtrzs"/>
        <w:spacing w:after="0" w:line="240" w:lineRule="auto"/>
        <w:jc w:val="both"/>
      </w:pPr>
      <w:r>
        <w:t> </w:t>
      </w:r>
    </w:p>
    <w:p w14:paraId="78BA740F" w14:textId="77777777" w:rsidR="00844B88" w:rsidRDefault="00600E06">
      <w:pPr>
        <w:pStyle w:val="Szvegtrzs"/>
        <w:spacing w:after="0" w:line="240" w:lineRule="auto"/>
        <w:jc w:val="both"/>
      </w:pPr>
      <w:r>
        <w:t xml:space="preserve">A Bizottság részéről felvetődött a 70 év feletti időseknek adott ajándékutalvány juttatásának fokozatos kiterjesztése a 65 éves életkor betöltéséig. 2022 évben a bővített kőr 106 fővel emelné meg a juttatásban részesülök körét, amely kiadásban </w:t>
      </w:r>
      <w:proofErr w:type="gramStart"/>
      <w:r>
        <w:t>742.000,-</w:t>
      </w:r>
      <w:proofErr w:type="gramEnd"/>
      <w:r>
        <w:t>Ft összeget jelentene.</w:t>
      </w:r>
    </w:p>
    <w:p w14:paraId="24036EBE" w14:textId="77777777" w:rsidR="00844B88" w:rsidRDefault="00600E06">
      <w:pPr>
        <w:pStyle w:val="Szvegtrzs"/>
        <w:spacing w:after="0" w:line="240" w:lineRule="auto"/>
        <w:jc w:val="both"/>
      </w:pPr>
      <w:r>
        <w:t> </w:t>
      </w:r>
    </w:p>
    <w:p w14:paraId="32BC3C47" w14:textId="0A1B828C" w:rsidR="00844B88" w:rsidRDefault="00600E06">
      <w:pPr>
        <w:pStyle w:val="Szvegtrzs"/>
        <w:spacing w:after="0" w:line="240" w:lineRule="auto"/>
        <w:jc w:val="both"/>
      </w:pPr>
      <w:r>
        <w:t xml:space="preserve">A két javaslat együttesen </w:t>
      </w:r>
      <w:proofErr w:type="spellStart"/>
      <w:r>
        <w:t>kb</w:t>
      </w:r>
      <w:proofErr w:type="spellEnd"/>
      <w:r>
        <w:t xml:space="preserve">: </w:t>
      </w:r>
      <w:proofErr w:type="gramStart"/>
      <w:r>
        <w:t>2.500.000,-</w:t>
      </w:r>
      <w:proofErr w:type="gramEnd"/>
      <w:r>
        <w:t>Ft összegű szociális keret emelkedést jelentene.  </w:t>
      </w:r>
    </w:p>
    <w:p w14:paraId="5C6BE749" w14:textId="3294BEBA" w:rsidR="00B61F04" w:rsidRDefault="00B61F04">
      <w:pPr>
        <w:pStyle w:val="Szvegtrzs"/>
        <w:spacing w:after="0" w:line="240" w:lineRule="auto"/>
        <w:jc w:val="both"/>
      </w:pPr>
    </w:p>
    <w:p w14:paraId="0425A060" w14:textId="77777777" w:rsidR="00B61F04" w:rsidRDefault="00B61F04" w:rsidP="00B61F04">
      <w:pPr>
        <w:ind w:left="180" w:right="-457"/>
        <w:jc w:val="center"/>
        <w:rPr>
          <w:b/>
        </w:rPr>
      </w:pPr>
    </w:p>
    <w:p w14:paraId="62950438" w14:textId="77777777" w:rsidR="00B61F04" w:rsidRDefault="00B61F04" w:rsidP="00B61F04">
      <w:pPr>
        <w:ind w:left="180" w:right="-457"/>
        <w:jc w:val="center"/>
        <w:rPr>
          <w:b/>
        </w:rPr>
      </w:pPr>
    </w:p>
    <w:p w14:paraId="5833D59A" w14:textId="77777777" w:rsidR="00B61F04" w:rsidRDefault="00B61F04" w:rsidP="00B61F04">
      <w:pPr>
        <w:ind w:left="180" w:right="-457"/>
        <w:jc w:val="center"/>
        <w:rPr>
          <w:b/>
        </w:rPr>
        <w:sectPr w:rsidR="00B61F04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5B326571" w14:textId="32863B13" w:rsidR="00B61F04" w:rsidRDefault="00B61F04" w:rsidP="00B61F04">
      <w:pPr>
        <w:ind w:left="180" w:right="-457"/>
        <w:jc w:val="center"/>
        <w:rPr>
          <w:b/>
        </w:rPr>
      </w:pPr>
      <w:r>
        <w:rPr>
          <w:b/>
        </w:rPr>
        <w:lastRenderedPageBreak/>
        <w:t>TÁJÉKOZTATÓ AZ ELŐZETES HATÁSVIZSGÁLAT EREDMÉNYÉRŐL</w:t>
      </w:r>
    </w:p>
    <w:tbl>
      <w:tblPr>
        <w:tblW w:w="14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2"/>
        <w:gridCol w:w="1045"/>
        <w:gridCol w:w="400"/>
        <w:gridCol w:w="2659"/>
        <w:gridCol w:w="930"/>
        <w:gridCol w:w="2821"/>
        <w:gridCol w:w="2348"/>
      </w:tblGrid>
      <w:tr w:rsidR="00B61F04" w14:paraId="2639CADD" w14:textId="77777777" w:rsidTr="00B61F04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84E8" w14:textId="77777777" w:rsidR="00B61F04" w:rsidRDefault="00B61F04">
            <w:pPr>
              <w:spacing w:line="276" w:lineRule="auto"/>
              <w:ind w:left="180" w:right="-4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Rendelet-tervezet címe:</w:t>
            </w:r>
          </w:p>
          <w:p w14:paraId="0C797E7E" w14:textId="77777777" w:rsidR="00B61F04" w:rsidRDefault="00B61F04">
            <w:pPr>
              <w:spacing w:line="276" w:lineRule="auto"/>
              <w:ind w:left="180" w:right="-457"/>
              <w:rPr>
                <w:lang w:eastAsia="en-US"/>
              </w:rPr>
            </w:pPr>
          </w:p>
        </w:tc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662D2" w14:textId="6FA69C01" w:rsidR="00B61F04" w:rsidRDefault="00B61F04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BUGYI </w:t>
            </w:r>
            <w:proofErr w:type="gramStart"/>
            <w:r>
              <w:rPr>
                <w:rFonts w:ascii="Calibri" w:hAnsi="Calibri"/>
                <w:b/>
                <w:lang w:eastAsia="en-US"/>
              </w:rPr>
              <w:t>NAGYKÖZSÉG  ÖNKORMÁNYZAT</w:t>
            </w:r>
            <w:proofErr w:type="gramEnd"/>
            <w:r>
              <w:rPr>
                <w:rFonts w:ascii="Calibri" w:hAnsi="Calibri"/>
                <w:b/>
                <w:lang w:eastAsia="en-US"/>
              </w:rPr>
              <w:t xml:space="preserve"> KÉPVISELŐ-TESTÜLETÉNEK 19/2017. (XII.20.)A SZOCIÁLIS ELLÁTÁSOKRÓL ÉS A GYERMEKVÉDELEM SZABÁLYAIRÓL szóló rendelet</w:t>
            </w:r>
            <w:r w:rsidR="00600E06">
              <w:rPr>
                <w:rFonts w:ascii="Calibri" w:hAnsi="Calibri"/>
                <w:b/>
                <w:lang w:eastAsia="en-US"/>
              </w:rPr>
              <w:t xml:space="preserve"> módosítása</w:t>
            </w:r>
          </w:p>
        </w:tc>
      </w:tr>
      <w:tr w:rsidR="00B61F04" w14:paraId="2C22A855" w14:textId="77777777" w:rsidTr="00B61F04">
        <w:trPr>
          <w:trHeight w:val="501"/>
          <w:jc w:val="center"/>
        </w:trPr>
        <w:tc>
          <w:tcPr>
            <w:tcW w:w="14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83915" w14:textId="77777777" w:rsidR="00B61F04" w:rsidRDefault="00B61F04">
            <w:pPr>
              <w:spacing w:line="276" w:lineRule="auto"/>
              <w:ind w:left="180" w:right="-457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Rendelet-tervezet valamennyi jelentős hatása, különösen</w:t>
            </w:r>
          </w:p>
        </w:tc>
      </w:tr>
      <w:tr w:rsidR="00B61F04" w14:paraId="2D0E8EF2" w14:textId="77777777" w:rsidTr="00B61F04">
        <w:trPr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08637" w14:textId="77777777" w:rsidR="00B61F04" w:rsidRDefault="00B61F04">
            <w:pPr>
              <w:spacing w:line="276" w:lineRule="auto"/>
              <w:ind w:left="180" w:right="-457"/>
              <w:rPr>
                <w:lang w:eastAsia="en-US"/>
              </w:rPr>
            </w:pPr>
            <w:r>
              <w:rPr>
                <w:lang w:eastAsia="en-US"/>
              </w:rPr>
              <w:t xml:space="preserve">Társadalmi, gazdasági költségvetési </w:t>
            </w:r>
          </w:p>
          <w:p w14:paraId="5149D4CE" w14:textId="77777777" w:rsidR="00B61F04" w:rsidRDefault="00B61F04">
            <w:pPr>
              <w:spacing w:line="276" w:lineRule="auto"/>
              <w:ind w:left="180" w:right="-457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hatás: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5C119" w14:textId="77777777" w:rsidR="00B61F04" w:rsidRDefault="00B61F04">
            <w:pPr>
              <w:spacing w:line="276" w:lineRule="auto"/>
              <w:ind w:left="180" w:right="-457"/>
              <w:rPr>
                <w:lang w:eastAsia="en-US"/>
              </w:rPr>
            </w:pPr>
            <w:r>
              <w:rPr>
                <w:lang w:eastAsia="en-US"/>
              </w:rPr>
              <w:t>Környezeti, egészségügyi következmények: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DA2E3" w14:textId="77777777" w:rsidR="00B61F04" w:rsidRDefault="00B61F04">
            <w:pPr>
              <w:spacing w:line="276" w:lineRule="auto"/>
              <w:ind w:left="180" w:right="-457"/>
              <w:rPr>
                <w:lang w:eastAsia="en-US"/>
              </w:rPr>
            </w:pPr>
            <w:r>
              <w:rPr>
                <w:lang w:eastAsia="en-US"/>
              </w:rPr>
              <w:t xml:space="preserve">Adminisztratív </w:t>
            </w:r>
            <w:proofErr w:type="spellStart"/>
            <w:r>
              <w:rPr>
                <w:lang w:eastAsia="en-US"/>
              </w:rPr>
              <w:t>terheket</w:t>
            </w:r>
            <w:proofErr w:type="spellEnd"/>
            <w:r>
              <w:rPr>
                <w:lang w:eastAsia="en-US"/>
              </w:rPr>
              <w:t xml:space="preserve"> befolyásoló hatás: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ED142" w14:textId="77777777" w:rsidR="00B61F04" w:rsidRDefault="00B61F04">
            <w:pPr>
              <w:spacing w:line="276" w:lineRule="auto"/>
              <w:ind w:left="180" w:right="-457"/>
              <w:rPr>
                <w:lang w:eastAsia="en-US"/>
              </w:rPr>
            </w:pPr>
            <w:r>
              <w:rPr>
                <w:lang w:eastAsia="en-US"/>
              </w:rPr>
              <w:t>Egyéb hatás:</w:t>
            </w:r>
          </w:p>
        </w:tc>
      </w:tr>
      <w:tr w:rsidR="00B61F04" w14:paraId="56F31412" w14:textId="77777777" w:rsidTr="00B61F04">
        <w:trPr>
          <w:trHeight w:val="3841"/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E95B5" w14:textId="7B043649" w:rsidR="00B61F04" w:rsidRDefault="00600E0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 támogatás mértékének emelésével a vásárló értéke emelkedik a jelenlegihez képest.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18A5" w14:textId="77777777" w:rsidR="00B61F04" w:rsidRDefault="00B61F04">
            <w:pPr>
              <w:tabs>
                <w:tab w:val="left" w:pos="175"/>
              </w:tabs>
              <w:spacing w:line="276" w:lineRule="auto"/>
              <w:ind w:left="180" w:right="-457"/>
              <w:jc w:val="both"/>
              <w:rPr>
                <w:lang w:eastAsia="en-US"/>
              </w:rPr>
            </w:pPr>
            <w:r>
              <w:rPr>
                <w:lang w:eastAsia="en-US"/>
              </w:rPr>
              <w:t>nincs</w:t>
            </w:r>
          </w:p>
          <w:p w14:paraId="78484E40" w14:textId="77777777" w:rsidR="00B61F04" w:rsidRDefault="00B61F04">
            <w:pPr>
              <w:tabs>
                <w:tab w:val="left" w:pos="175"/>
              </w:tabs>
              <w:spacing w:line="276" w:lineRule="auto"/>
              <w:ind w:left="180" w:right="-457"/>
              <w:jc w:val="both"/>
              <w:rPr>
                <w:lang w:eastAsia="en-US"/>
              </w:rPr>
            </w:pPr>
          </w:p>
          <w:p w14:paraId="08EEE510" w14:textId="77777777" w:rsidR="00B61F04" w:rsidRDefault="00B61F04">
            <w:pPr>
              <w:tabs>
                <w:tab w:val="left" w:pos="175"/>
              </w:tabs>
              <w:spacing w:line="276" w:lineRule="auto"/>
              <w:ind w:left="180" w:right="-45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65B5F" w14:textId="77777777" w:rsidR="00B61F04" w:rsidRDefault="00B61F04">
            <w:pPr>
              <w:tabs>
                <w:tab w:val="left" w:pos="-33"/>
              </w:tabs>
              <w:spacing w:line="276" w:lineRule="auto"/>
              <w:ind w:right="-457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 rendelet megalkotása </w:t>
            </w:r>
          </w:p>
          <w:p w14:paraId="6D7C2D11" w14:textId="77777777" w:rsidR="00B61F04" w:rsidRDefault="00B61F04">
            <w:pPr>
              <w:tabs>
                <w:tab w:val="left" w:pos="-33"/>
              </w:tabs>
              <w:spacing w:line="276" w:lineRule="auto"/>
              <w:ind w:right="-457" w:hanging="33"/>
              <w:jc w:val="both"/>
              <w:rPr>
                <w:lang w:eastAsia="en-US"/>
              </w:rPr>
            </w:pPr>
            <w:r>
              <w:rPr>
                <w:lang w:eastAsia="en-US"/>
              </w:rPr>
              <w:t>számottevő adminisztratív terhe nincs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D20C" w14:textId="77777777" w:rsidR="00B61F04" w:rsidRDefault="00B61F04">
            <w:pPr>
              <w:spacing w:line="276" w:lineRule="auto"/>
              <w:ind w:left="180" w:right="-457"/>
              <w:rPr>
                <w:lang w:eastAsia="en-US"/>
              </w:rPr>
            </w:pPr>
            <w:r>
              <w:rPr>
                <w:lang w:eastAsia="en-US"/>
              </w:rPr>
              <w:t>Nincs</w:t>
            </w:r>
          </w:p>
          <w:p w14:paraId="725BED59" w14:textId="77777777" w:rsidR="00B61F04" w:rsidRDefault="00B61F04">
            <w:pPr>
              <w:spacing w:line="276" w:lineRule="auto"/>
              <w:ind w:left="180" w:right="-457"/>
              <w:rPr>
                <w:lang w:eastAsia="en-US"/>
              </w:rPr>
            </w:pPr>
          </w:p>
          <w:p w14:paraId="4BAD6B1D" w14:textId="77777777" w:rsidR="00B61F04" w:rsidRDefault="00B61F04">
            <w:pPr>
              <w:tabs>
                <w:tab w:val="left" w:pos="743"/>
              </w:tabs>
              <w:spacing w:line="276" w:lineRule="auto"/>
              <w:ind w:left="180" w:right="-4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B61F04" w14:paraId="6707F550" w14:textId="77777777" w:rsidTr="00B61F04">
        <w:trPr>
          <w:trHeight w:val="728"/>
          <w:jc w:val="center"/>
        </w:trPr>
        <w:tc>
          <w:tcPr>
            <w:tcW w:w="14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5DCE4" w14:textId="3845D65B" w:rsidR="00B61F04" w:rsidRDefault="00B61F0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 rendelet megalkotása szükséges, mert: </w:t>
            </w:r>
            <w:r w:rsidR="00600E06">
              <w:rPr>
                <w:b/>
                <w:lang w:eastAsia="en-US"/>
              </w:rPr>
              <w:t>nincs ilyen</w:t>
            </w:r>
          </w:p>
        </w:tc>
      </w:tr>
      <w:tr w:rsidR="00B61F04" w14:paraId="3361675C" w14:textId="77777777" w:rsidTr="00B61F04">
        <w:trPr>
          <w:trHeight w:val="547"/>
          <w:jc w:val="center"/>
        </w:trPr>
        <w:tc>
          <w:tcPr>
            <w:tcW w:w="14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AD9C7" w14:textId="19289E06" w:rsidR="00B61F04" w:rsidRDefault="00B61F04" w:rsidP="00600E06">
            <w:pPr>
              <w:spacing w:line="276" w:lineRule="auto"/>
              <w:ind w:right="-457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A rendelet megalkotásának elmaradása esetén várható következmények: </w:t>
            </w:r>
            <w:r w:rsidR="00600E06">
              <w:rPr>
                <w:b/>
                <w:lang w:eastAsia="en-US"/>
              </w:rPr>
              <w:t>nincs ilyen</w:t>
            </w:r>
          </w:p>
        </w:tc>
      </w:tr>
      <w:tr w:rsidR="00B61F04" w14:paraId="7D78C02D" w14:textId="77777777" w:rsidTr="00B61F04">
        <w:trPr>
          <w:jc w:val="center"/>
        </w:trPr>
        <w:tc>
          <w:tcPr>
            <w:tcW w:w="14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6F383" w14:textId="77777777" w:rsidR="00B61F04" w:rsidRDefault="00B61F04">
            <w:pPr>
              <w:spacing w:line="276" w:lineRule="auto"/>
              <w:ind w:left="180" w:right="-457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 rendelet alkalmazásához szükséges feltételek:</w:t>
            </w:r>
          </w:p>
        </w:tc>
      </w:tr>
      <w:tr w:rsidR="00B61F04" w14:paraId="494EE05B" w14:textId="77777777" w:rsidTr="00B61F04">
        <w:trPr>
          <w:trHeight w:val="738"/>
          <w:jc w:val="center"/>
        </w:trPr>
        <w:tc>
          <w:tcPr>
            <w:tcW w:w="5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18B84" w14:textId="77777777" w:rsidR="00B61F04" w:rsidRDefault="00B61F04">
            <w:pPr>
              <w:tabs>
                <w:tab w:val="left" w:pos="-720"/>
                <w:tab w:val="right" w:pos="-540"/>
              </w:tabs>
              <w:spacing w:line="360" w:lineRule="auto"/>
              <w:jc w:val="both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Személyi</w:t>
            </w:r>
            <w:r>
              <w:rPr>
                <w:lang w:eastAsia="en-US"/>
              </w:rPr>
              <w:t xml:space="preserve">: rendelkezésre áll. 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20285" w14:textId="77777777" w:rsidR="00B61F04" w:rsidRDefault="00B61F04">
            <w:pPr>
              <w:spacing w:line="276" w:lineRule="auto"/>
              <w:ind w:left="180" w:right="-457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Szervezeti</w:t>
            </w:r>
            <w:r>
              <w:rPr>
                <w:lang w:eastAsia="en-US"/>
              </w:rPr>
              <w:t>: rendelkezésre áll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791AB" w14:textId="77777777" w:rsidR="00B61F04" w:rsidRDefault="00B61F04">
            <w:pPr>
              <w:spacing w:line="276" w:lineRule="auto"/>
              <w:ind w:left="180" w:right="-457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Tárgyi</w:t>
            </w:r>
            <w:r>
              <w:rPr>
                <w:lang w:eastAsia="en-US"/>
              </w:rPr>
              <w:t>: biztosított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C0F6F" w14:textId="77777777" w:rsidR="00B61F04" w:rsidRDefault="00B61F04">
            <w:pPr>
              <w:spacing w:line="276" w:lineRule="auto"/>
              <w:ind w:left="180" w:right="-457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Pénzügyi</w:t>
            </w:r>
            <w:r>
              <w:rPr>
                <w:lang w:eastAsia="en-US"/>
              </w:rPr>
              <w:t xml:space="preserve">: </w:t>
            </w:r>
          </w:p>
          <w:p w14:paraId="4DB8E5A6" w14:textId="77777777" w:rsidR="00B61F04" w:rsidRDefault="00B61F04">
            <w:pPr>
              <w:spacing w:line="276" w:lineRule="auto"/>
              <w:ind w:left="180" w:right="-457"/>
              <w:rPr>
                <w:lang w:eastAsia="en-US"/>
              </w:rPr>
            </w:pPr>
            <w:r>
              <w:rPr>
                <w:lang w:eastAsia="en-US"/>
              </w:rPr>
              <w:t>rendelkezésre áll</w:t>
            </w:r>
          </w:p>
        </w:tc>
      </w:tr>
    </w:tbl>
    <w:p w14:paraId="7201CEBC" w14:textId="77777777" w:rsidR="00B61F04" w:rsidRDefault="00B61F04" w:rsidP="00B61F04">
      <w:pPr>
        <w:pStyle w:val="Lbjegyzetszveg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4A64EDAB" w14:textId="77777777" w:rsidR="00B61F04" w:rsidRDefault="00B61F04" w:rsidP="00B61F04">
      <w:pPr>
        <w:rPr>
          <w:sz w:val="28"/>
          <w:szCs w:val="20"/>
        </w:rPr>
      </w:pPr>
    </w:p>
    <w:p w14:paraId="0F65ABEE" w14:textId="77777777" w:rsidR="00B61F04" w:rsidRDefault="00B61F04">
      <w:pPr>
        <w:pStyle w:val="Szvegtrzs"/>
        <w:spacing w:after="0" w:line="240" w:lineRule="auto"/>
        <w:jc w:val="both"/>
      </w:pPr>
    </w:p>
    <w:sectPr w:rsidR="00B61F04" w:rsidSect="00B61F04">
      <w:pgSz w:w="16838" w:h="11906" w:orient="landscape"/>
      <w:pgMar w:top="1134" w:right="1134" w:bottom="1134" w:left="1695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1715" w14:textId="77777777" w:rsidR="00F95117" w:rsidRDefault="00600E06">
      <w:r>
        <w:separator/>
      </w:r>
    </w:p>
  </w:endnote>
  <w:endnote w:type="continuationSeparator" w:id="0">
    <w:p w14:paraId="39020707" w14:textId="77777777" w:rsidR="00F95117" w:rsidRDefault="0060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F3C6" w14:textId="77777777" w:rsidR="00844B88" w:rsidRDefault="00600E0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27CA" w14:textId="77777777" w:rsidR="00844B88" w:rsidRDefault="00600E0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2DAE" w14:textId="77777777" w:rsidR="00F95117" w:rsidRDefault="00600E06">
      <w:r>
        <w:separator/>
      </w:r>
    </w:p>
  </w:footnote>
  <w:footnote w:type="continuationSeparator" w:id="0">
    <w:p w14:paraId="2CD9ADEE" w14:textId="77777777" w:rsidR="00F95117" w:rsidRDefault="0060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30607"/>
    <w:multiLevelType w:val="multilevel"/>
    <w:tmpl w:val="D804B1B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88"/>
    <w:rsid w:val="00600E06"/>
    <w:rsid w:val="00844B88"/>
    <w:rsid w:val="00B61F04"/>
    <w:rsid w:val="00B66D78"/>
    <w:rsid w:val="00F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8BFC"/>
  <w15:docId w15:val="{773A3AF4-6050-4BC8-8F23-A9897FCD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link w:val="LbjegyzetszvegChar"/>
    <w:semiHidden/>
    <w:unhideWhenUsed/>
    <w:rsid w:val="00B61F04"/>
    <w:pPr>
      <w:suppressAutoHyphens w:val="0"/>
    </w:pPr>
    <w:rPr>
      <w:rFonts w:eastAsia="Times New Roman" w:cs="Times New Roman"/>
      <w:kern w:val="0"/>
      <w:sz w:val="20"/>
      <w:szCs w:val="20"/>
      <w:lang w:eastAsia="hu-HU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61F04"/>
    <w:rPr>
      <w:rFonts w:ascii="Times New Roman" w:eastAsia="Times New Roman" w:hAnsi="Times New Roman" w:cs="Times New Roman"/>
      <w:kern w:val="0"/>
      <w:sz w:val="20"/>
      <w:szCs w:val="20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5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6791</Characters>
  <Application>Microsoft Office Word</Application>
  <DocSecurity>4</DocSecurity>
  <Lines>56</Lines>
  <Paragraphs>15</Paragraphs>
  <ScaleCrop>false</ScaleCrop>
  <Company/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Szatmari</dc:creator>
  <dc:description/>
  <cp:lastModifiedBy>Szilvi</cp:lastModifiedBy>
  <cp:revision>2</cp:revision>
  <dcterms:created xsi:type="dcterms:W3CDTF">2022-02-04T10:47:00Z</dcterms:created>
  <dcterms:modified xsi:type="dcterms:W3CDTF">2022-02-04T10:47:00Z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